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A599E">
      <w:pPr>
        <w:jc w:val="center"/>
        <w:rPr>
          <w:rFonts w:ascii="方正小标宋简体" w:eastAsia="方正小标宋简体" w:cs="Times New Roman"/>
          <w:color w:val="FF0000"/>
          <w:sz w:val="144"/>
          <w:szCs w:val="144"/>
        </w:rPr>
      </w:pPr>
      <w:r>
        <w:rPr>
          <w:rFonts w:hint="eastAsia" w:ascii="方正小标宋简体" w:eastAsia="方正小标宋简体" w:cs="方正小标宋简体"/>
          <w:color w:val="FF0000"/>
          <w:spacing w:val="1"/>
          <w:w w:val="59"/>
          <w:kern w:val="0"/>
          <w:sz w:val="144"/>
          <w:szCs w:val="144"/>
          <w:fitText w:val="8610" w:id="1855019505"/>
        </w:rPr>
        <w:t>滕州市城乡水务局文</w:t>
      </w:r>
      <w:r>
        <w:rPr>
          <w:rFonts w:hint="eastAsia" w:ascii="方正小标宋简体" w:eastAsia="方正小标宋简体" w:cs="方正小标宋简体"/>
          <w:color w:val="FF0000"/>
          <w:spacing w:val="77"/>
          <w:w w:val="59"/>
          <w:kern w:val="0"/>
          <w:sz w:val="144"/>
          <w:szCs w:val="144"/>
          <w:fitText w:val="8610" w:id="1855019505"/>
        </w:rPr>
        <w:t>件</w:t>
      </w:r>
    </w:p>
    <w:p w14:paraId="74826601">
      <w:pPr>
        <w:spacing w:line="580" w:lineRule="exact"/>
        <w:jc w:val="center"/>
        <w:rPr>
          <w:rFonts w:ascii="仿宋_GB2312" w:hAnsi="华文楷体" w:eastAsia="仿宋_GB2312" w:cs="Times New Roman"/>
          <w:sz w:val="32"/>
          <w:szCs w:val="32"/>
        </w:rPr>
      </w:pPr>
    </w:p>
    <w:p w14:paraId="7268C89D">
      <w:pPr>
        <w:spacing w:line="580" w:lineRule="exact"/>
        <w:jc w:val="center"/>
        <w:rPr>
          <w:rFonts w:ascii="黑体" w:eastAsia="黑体" w:cs="Times New Roman"/>
          <w:sz w:val="32"/>
          <w:szCs w:val="32"/>
        </w:rPr>
      </w:pPr>
      <w:r>
        <w:rPr>
          <w:rFonts w:hint="eastAsia" w:ascii="仿宋_GB2312" w:hAnsi="华文楷体" w:eastAsia="仿宋_GB2312" w:cs="仿宋_GB2312"/>
          <w:sz w:val="32"/>
          <w:szCs w:val="32"/>
        </w:rPr>
        <w:t>滕水字〔</w:t>
      </w:r>
      <w:r>
        <w:rPr>
          <w:rFonts w:ascii="仿宋_GB2312" w:hAnsi="华文楷体" w:eastAsia="仿宋_GB2312" w:cs="仿宋_GB2312"/>
          <w:sz w:val="32"/>
          <w:szCs w:val="32"/>
        </w:rPr>
        <w:t>202</w:t>
      </w:r>
      <w:r>
        <w:rPr>
          <w:rFonts w:hint="eastAsia" w:ascii="仿宋_GB2312" w:hAnsi="华文楷体" w:eastAsia="仿宋_GB2312" w:cs="仿宋_GB2312"/>
          <w:sz w:val="32"/>
          <w:szCs w:val="32"/>
          <w:lang w:val="en-US" w:eastAsia="zh-CN"/>
        </w:rPr>
        <w:t>5</w:t>
      </w:r>
      <w:r>
        <w:rPr>
          <w:rFonts w:hint="eastAsia" w:ascii="仿宋_GB2312" w:hAnsi="华文楷体" w:eastAsia="仿宋_GB2312" w:cs="仿宋_GB2312"/>
          <w:sz w:val="32"/>
          <w:szCs w:val="32"/>
        </w:rPr>
        <w:t>〕</w:t>
      </w:r>
      <w:r>
        <w:rPr>
          <w:rFonts w:hint="eastAsia" w:ascii="仿宋_GB2312" w:hAnsi="华文楷体" w:eastAsia="仿宋_GB2312" w:cs="仿宋_GB2312"/>
          <w:sz w:val="32"/>
          <w:szCs w:val="32"/>
          <w:lang w:val="en-US" w:eastAsia="zh-CN"/>
        </w:rPr>
        <w:t>7</w:t>
      </w:r>
      <w:r>
        <w:rPr>
          <w:rFonts w:hint="eastAsia" w:ascii="仿宋_GB2312" w:hAnsi="华文楷体" w:eastAsia="仿宋_GB2312" w:cs="仿宋_GB2312"/>
          <w:sz w:val="32"/>
          <w:szCs w:val="32"/>
        </w:rPr>
        <w:t>号</w:t>
      </w:r>
    </w:p>
    <w:p w14:paraId="648C3EAE">
      <w:pPr>
        <w:spacing w:line="500" w:lineRule="exact"/>
        <w:jc w:val="center"/>
        <w:rPr>
          <w:rFonts w:ascii="黑体" w:eastAsia="黑体" w:cs="Times New Roman"/>
          <w:sz w:val="44"/>
          <w:szCs w:val="44"/>
        </w:rPr>
      </w:pPr>
      <w: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154305</wp:posOffset>
                </wp:positionV>
                <wp:extent cx="53721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12.15pt;height:0pt;width:423pt;z-index:251660288;mso-width-relative:page;mso-height-relative:page;" filled="f" stroked="t" coordsize="21600,21600" o:gfxdata="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xXLCLUAAAABwEAAA8AAAAAAAAAAQAgAAAAIgAAAGRycy9kb3ducmV2LnhtbFBLAQIU&#10;ABQAAAAIAIdO4kAjH8mj9wEAAOUDAAAOAAAAAAAAAAEAIAAAACMBAABkcnMvZTJvRG9jLnhtbFBL&#10;BQYAAAAABgAGAFkBAACMBQAAAAA=&#10;">
                <v:fill on="f" focussize="0,0"/>
                <v:stroke weight="2.25pt" color="#FF0000" joinstyle="round"/>
                <v:imagedata o:title=""/>
                <o:lock v:ext="edit" aspectratio="f"/>
              </v:line>
            </w:pict>
          </mc:Fallback>
        </mc:AlternateContent>
      </w:r>
    </w:p>
    <w:p w14:paraId="13C60006">
      <w:pPr>
        <w:pStyle w:val="3"/>
        <w:spacing w:after="0" w:line="500" w:lineRule="exact"/>
        <w:rPr>
          <w:rFonts w:eastAsia="仿宋_GB2312"/>
          <w:color w:val="000000" w:themeColor="text1"/>
          <w:sz w:val="24"/>
          <w:szCs w:val="24"/>
          <w14:textFill>
            <w14:solidFill>
              <w14:schemeClr w14:val="tx1"/>
            </w14:solidFill>
          </w14:textFill>
        </w:rPr>
      </w:pPr>
    </w:p>
    <w:p w14:paraId="4F80BC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bookmarkStart w:id="3" w:name="_GoBack"/>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关于印发《滕州水务志》编纂工作实施方案的通</w:t>
      </w:r>
      <w:r>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t xml:space="preserve">  </w:t>
      </w: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知</w:t>
      </w:r>
    </w:p>
    <w:bookmarkEnd w:id="3"/>
    <w:p w14:paraId="489D19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p>
    <w:p w14:paraId="0092B3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局机关各科室、局属各单位、各镇街水利站：</w:t>
      </w:r>
    </w:p>
    <w:p w14:paraId="0BA7A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为切实做好《</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滕州水务</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志》编纂各项工作，</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确保</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按时完成志书编纂任务，经</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拟定编纂工作实施方案</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现印发给你们，请按照各自工作任务和要求，认真抓好落实。</w:t>
      </w:r>
    </w:p>
    <w:p w14:paraId="039E4E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p>
    <w:p w14:paraId="67C284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14:paraId="78E890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滕州市城乡水务局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p>
    <w:p w14:paraId="41EEE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日</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p>
    <w:p w14:paraId="7670D8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469620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212DD9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597BB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p>
    <w:p w14:paraId="1B3D2E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Chars="0" w:right="0" w:firstLine="880" w:firstLineChars="200"/>
        <w:jc w:val="both"/>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《滕州水务志》编纂工作实施方案</w:t>
      </w:r>
    </w:p>
    <w:p w14:paraId="51B52F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3ACDEA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为确保《滕州水务志》编纂工作顺利开展，结合滕州水务工作实际</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，特制定本实施方案。</w:t>
      </w:r>
    </w:p>
    <w:p w14:paraId="075BE7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一、指导思想</w:t>
      </w:r>
    </w:p>
    <w:p w14:paraId="14F3E8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以习近平新时代中国特色社会主义思想和党的二十大精神为指导，坚持辩证唯物主义、历史唯物主义观点，坚持实事求是</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的思想路线</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，遵循志书编纂的原则和体例，</w:t>
      </w:r>
      <w:bookmarkStart w:id="0" w:name="OLE_LINK1"/>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做到“横不缺项、纵不断线”</w:t>
      </w:r>
      <w:bookmarkEnd w:id="0"/>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，全面、客观</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、系统梳理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我市水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事业的</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发展</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历程和取得的成就</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促进水务建设管理成果和水文化的传承延续，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为推动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全市水务事业高质量</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发展提供资政服务和历史借鉴。</w:t>
      </w:r>
    </w:p>
    <w:p w14:paraId="6F313DB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时间断限</w:t>
      </w:r>
    </w:p>
    <w:p w14:paraId="2EFB64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原《滕州市水利志》下限截至</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1997年，本次编纂《滕州水务志》下限截至2025年。通过压缩整合原水利志内容，与续编两志合一、贯通古今，形成一套连续、系统、完整的水务志，全面记录滕州水务事业的发展变化历程。</w:t>
      </w:r>
    </w:p>
    <w:p w14:paraId="3E8A4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三</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、目标任务</w:t>
      </w:r>
    </w:p>
    <w:p w14:paraId="1F84F9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2025年3月</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全面启动《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滕州水务</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志》编纂工作，力争202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7月完成资料</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汇总审核</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10月</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基本完成初稿编纂，202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完成</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终审定稿。</w:t>
      </w:r>
    </w:p>
    <w:p w14:paraId="34D7B7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四、</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组织领导</w:t>
      </w:r>
    </w:p>
    <w:p w14:paraId="17B06C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本次志书编纂成立《</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滕州水务志</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》编纂委员会，下设办公室和编纂组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组成人员</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名单附后。</w:t>
      </w:r>
    </w:p>
    <w:p w14:paraId="12D707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五、</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任务分工</w:t>
      </w:r>
    </w:p>
    <w:p w14:paraId="7C60F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志书编纂工作涉及面广，工作量大，需要局机关各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科</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室、</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属各单位和各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镇街水利站共同推进</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实施。按照</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科</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室单位分工负责、专人分条目撰稿、编纂组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及编委会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汇审定稿的方式，精心组织、加强协调、通力合作，确保圆满完成志书编纂任务。</w:t>
      </w:r>
    </w:p>
    <w:p w14:paraId="6086B17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eastAsia="zh-CN"/>
          <w14:textFill>
            <w14:solidFill>
              <w14:schemeClr w14:val="tx1"/>
            </w14:solidFill>
          </w14:textFill>
        </w:rPr>
        <w:t>（一）镇街水利站。</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负责提供本区域内具有影响力的水利大事、活动，规模水利建设，机构人员变化、现有人员数量、职称，文物古迹及其他能够编入志书的涉水事件文字、图片等资料。</w:t>
      </w:r>
    </w:p>
    <w:p w14:paraId="1B8A33E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kern w:val="0"/>
          <w:sz w:val="32"/>
          <w:szCs w:val="32"/>
          <w:shd w:val="clear" w:fill="FFFFFF"/>
          <w:lang w:val="en-US" w:eastAsia="zh-CN" w:bidi="ar"/>
          <w14:textFill>
            <w14:solidFill>
              <w14:schemeClr w14:val="tx1"/>
            </w14:solidFill>
          </w14:textFill>
        </w:rPr>
        <w:t>（二）局科室单位。</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编纂大纲篇目及任务分工附后。</w:t>
      </w:r>
    </w:p>
    <w:p w14:paraId="4A13A5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六</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w:t>
      </w: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时间</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安排</w:t>
      </w:r>
    </w:p>
    <w:p w14:paraId="5D5318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（一）准备工作。</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组建工作机构、制定方案、拟定篇目大纲、动员部署（2025年3月）；</w:t>
      </w:r>
    </w:p>
    <w:p w14:paraId="651DBA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kern w:val="0"/>
          <w:sz w:val="32"/>
          <w:szCs w:val="32"/>
          <w:shd w:val="clear" w:fill="FFFFFF"/>
          <w:lang w:val="en-US" w:eastAsia="zh-CN" w:bidi="ar"/>
          <w14:textFill>
            <w14:solidFill>
              <w14:schemeClr w14:val="tx1"/>
            </w14:solidFill>
          </w14:textFill>
        </w:rPr>
        <w:t>（二）搜集资料。</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下达承编任务清单，收集文图资料、按照责任分工，分头编写撰稿报编纂工作组。搜集资料要自1998～2025年逐年查证收集、整理编写，并选配相应图片（包括1998年前的老照片），确保时间不断线，资料连续完整（2025年4～5月）;</w:t>
      </w:r>
    </w:p>
    <w:p w14:paraId="44AF73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（三）汇总审核。</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对收集提供的所有撰稿资料，由局主要领导组织编委会进行汇总分类审核，对存在</w:t>
      </w:r>
      <w:bookmarkStart w:id="1" w:name="OLE_LINK2"/>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时间断线或资料缺失</w:t>
      </w:r>
      <w:bookmarkEnd w:id="1"/>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的，由供稿单位重新搜集上报（2025年6～7月）；</w:t>
      </w:r>
    </w:p>
    <w:p w14:paraId="2E0624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（四）编纂初稿。</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编纂组成员分头进行志稿编写，汇编形成初稿，同步整理制作图表（2025年8～10月）；</w:t>
      </w:r>
    </w:p>
    <w:p w14:paraId="1B810A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（五）征求意见。</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完成初稿后，广泛征求意见，反复修改完善（2025年11月）；</w:t>
      </w:r>
    </w:p>
    <w:p w14:paraId="1D5D45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（六）终审定稿。</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终审通过后，根据终审意见进行修改定稿（2025年12月）。</w:t>
      </w:r>
    </w:p>
    <w:p w14:paraId="7B6E22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七、工作要求</w:t>
      </w:r>
    </w:p>
    <w:p w14:paraId="3512BA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（一）提高认识。</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各单位、科室要切实提高思想认识，增强做好志书编纂工作的责任感和使命感，把志书编纂纳入重要议事日程，主要负责人要亲自抓，抽调得力人员组织编写，并明确一名联络员负责与编纂组对接工作。</w:t>
      </w:r>
    </w:p>
    <w:p w14:paraId="25507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（二）强化责任。</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志书编纂内容涉及各个单位、各个方面，局机关各科室单位要按照责任分工负责做好业务范围内的文图资料收集、整理及内容编写工作，各镇街水利站也要负责做好本区域内水利事业改革发展相关资料的收集提供。提供的资料、编写的内容做到真实、准确、全面、完整。所有上报材料均需各科室单位主要负责人、分管领导审定。</w:t>
      </w:r>
    </w:p>
    <w:p w14:paraId="63F226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（三）注重质量。</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始终坚持质量第一的观念，正确处理质量与进度的关系，坚持存真求实、严字当头，严把政治关、史实关、体例关、文字关，致力于打造经得起历史检验、具有鲜明时代特征和滕州水务特色的志书。</w:t>
      </w:r>
    </w:p>
    <w:p w14:paraId="00E33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（四）密切协作。</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滕州水务志编纂是一项涉及范围广、难度大、时间紧的重要工作，各科室单位一定要密切配合、协同作战，严格按照实施方案的部署安排、时间节点，全力做好相关工作，确保志书编纂按时保质高效完成。</w:t>
      </w:r>
    </w:p>
    <w:p w14:paraId="7E81959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25635D7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附件：1、滕州水务志编纂委员会</w:t>
      </w:r>
    </w:p>
    <w:p w14:paraId="41A33B6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1600" w:firstLineChars="5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2、滕州水务志</w:t>
      </w:r>
      <w:bookmarkStart w:id="2" w:name="OLE_LINK3"/>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编纂大纲及任务分工</w:t>
      </w:r>
      <w:bookmarkEnd w:id="2"/>
    </w:p>
    <w:p w14:paraId="55A1FB2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23CE847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3B2EE4F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39E22DB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9E18D8E">
      <w:pPr>
        <w:pStyle w:val="3"/>
        <w:rPr>
          <w:rFonts w:hint="eastAsia"/>
          <w:lang w:val="en-US" w:eastAsia="zh-CN"/>
        </w:rPr>
      </w:pPr>
    </w:p>
    <w:sectPr>
      <w:footerReference r:id="rId3" w:type="default"/>
      <w:pgSz w:w="11906" w:h="16838"/>
      <w:pgMar w:top="1701" w:right="1644" w:bottom="1701" w:left="164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7E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38F2A">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A38F2A">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06406"/>
    <w:multiLevelType w:val="singleLevel"/>
    <w:tmpl w:val="1020640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Dk3NzJmYjgwOTdkN2ZkOTY4YWEwMDI5MDE3MDMifQ=="/>
  </w:docVars>
  <w:rsids>
    <w:rsidRoot w:val="00000000"/>
    <w:rsid w:val="00CD26EE"/>
    <w:rsid w:val="00D15861"/>
    <w:rsid w:val="027210B9"/>
    <w:rsid w:val="02CE5819"/>
    <w:rsid w:val="02F55BDD"/>
    <w:rsid w:val="03B00232"/>
    <w:rsid w:val="04511109"/>
    <w:rsid w:val="052B74D1"/>
    <w:rsid w:val="05663F59"/>
    <w:rsid w:val="05C92045"/>
    <w:rsid w:val="079C4B1B"/>
    <w:rsid w:val="07BA6395"/>
    <w:rsid w:val="07BC48D6"/>
    <w:rsid w:val="082D2105"/>
    <w:rsid w:val="089E0627"/>
    <w:rsid w:val="08EA4F8A"/>
    <w:rsid w:val="09144F9E"/>
    <w:rsid w:val="09F12135"/>
    <w:rsid w:val="09FF24D3"/>
    <w:rsid w:val="0A9C7DD5"/>
    <w:rsid w:val="0BA535D7"/>
    <w:rsid w:val="0BB06CD5"/>
    <w:rsid w:val="0BD735E3"/>
    <w:rsid w:val="0BFD19F3"/>
    <w:rsid w:val="0C2B2710"/>
    <w:rsid w:val="0ED9634D"/>
    <w:rsid w:val="0EE10D91"/>
    <w:rsid w:val="0F6C6B39"/>
    <w:rsid w:val="11F349C1"/>
    <w:rsid w:val="127824B5"/>
    <w:rsid w:val="1313077C"/>
    <w:rsid w:val="14015DC3"/>
    <w:rsid w:val="14892559"/>
    <w:rsid w:val="14B31E80"/>
    <w:rsid w:val="15876909"/>
    <w:rsid w:val="15C8283D"/>
    <w:rsid w:val="16026115"/>
    <w:rsid w:val="165F64D2"/>
    <w:rsid w:val="16BD34D8"/>
    <w:rsid w:val="188E295B"/>
    <w:rsid w:val="19067BFD"/>
    <w:rsid w:val="19362B48"/>
    <w:rsid w:val="19A725FD"/>
    <w:rsid w:val="1A9C2FB9"/>
    <w:rsid w:val="1D85226F"/>
    <w:rsid w:val="1D98476D"/>
    <w:rsid w:val="1FB031CA"/>
    <w:rsid w:val="1FDC4C42"/>
    <w:rsid w:val="20054C59"/>
    <w:rsid w:val="20140D2A"/>
    <w:rsid w:val="203E7E31"/>
    <w:rsid w:val="206D4E1B"/>
    <w:rsid w:val="214E3446"/>
    <w:rsid w:val="219F7F97"/>
    <w:rsid w:val="21DC4962"/>
    <w:rsid w:val="22927125"/>
    <w:rsid w:val="22D564DF"/>
    <w:rsid w:val="2327591F"/>
    <w:rsid w:val="23810434"/>
    <w:rsid w:val="24ED4AC5"/>
    <w:rsid w:val="25A944C8"/>
    <w:rsid w:val="26712A32"/>
    <w:rsid w:val="26D949C3"/>
    <w:rsid w:val="277F42BC"/>
    <w:rsid w:val="27EB31C9"/>
    <w:rsid w:val="27ED2BED"/>
    <w:rsid w:val="28930246"/>
    <w:rsid w:val="295D5DFC"/>
    <w:rsid w:val="29990077"/>
    <w:rsid w:val="2A6D21FE"/>
    <w:rsid w:val="2ABE0417"/>
    <w:rsid w:val="2C8120BF"/>
    <w:rsid w:val="2E621A58"/>
    <w:rsid w:val="2EB725E2"/>
    <w:rsid w:val="2FCE0DAE"/>
    <w:rsid w:val="31852348"/>
    <w:rsid w:val="31FB3AF8"/>
    <w:rsid w:val="32155AD8"/>
    <w:rsid w:val="33560434"/>
    <w:rsid w:val="33ED2747"/>
    <w:rsid w:val="33F36A62"/>
    <w:rsid w:val="35293F35"/>
    <w:rsid w:val="36C91B41"/>
    <w:rsid w:val="37A801EA"/>
    <w:rsid w:val="37F26EFA"/>
    <w:rsid w:val="38C229F6"/>
    <w:rsid w:val="38DE472D"/>
    <w:rsid w:val="39331A70"/>
    <w:rsid w:val="397A17A6"/>
    <w:rsid w:val="39CF3CE9"/>
    <w:rsid w:val="39E20C4D"/>
    <w:rsid w:val="3AEF0E1E"/>
    <w:rsid w:val="3C5204D1"/>
    <w:rsid w:val="3C837FDB"/>
    <w:rsid w:val="3D3F16FF"/>
    <w:rsid w:val="3D6A6707"/>
    <w:rsid w:val="3D7E61AD"/>
    <w:rsid w:val="3DA22344"/>
    <w:rsid w:val="3FF51B86"/>
    <w:rsid w:val="40104438"/>
    <w:rsid w:val="410334F6"/>
    <w:rsid w:val="419C06A8"/>
    <w:rsid w:val="42537038"/>
    <w:rsid w:val="446D2AEA"/>
    <w:rsid w:val="48474516"/>
    <w:rsid w:val="4A2701C0"/>
    <w:rsid w:val="4B3924BF"/>
    <w:rsid w:val="4C885E58"/>
    <w:rsid w:val="4C9F7256"/>
    <w:rsid w:val="4D1D4327"/>
    <w:rsid w:val="4D1E1E27"/>
    <w:rsid w:val="4DB157B9"/>
    <w:rsid w:val="4E5B7257"/>
    <w:rsid w:val="4F2817B0"/>
    <w:rsid w:val="4F4A74E0"/>
    <w:rsid w:val="506F4F53"/>
    <w:rsid w:val="50F94FA3"/>
    <w:rsid w:val="513C3704"/>
    <w:rsid w:val="51997921"/>
    <w:rsid w:val="5248292B"/>
    <w:rsid w:val="538460C7"/>
    <w:rsid w:val="53931E9C"/>
    <w:rsid w:val="53F31B28"/>
    <w:rsid w:val="55512EEF"/>
    <w:rsid w:val="557D702F"/>
    <w:rsid w:val="55A57753"/>
    <w:rsid w:val="56FD3E8E"/>
    <w:rsid w:val="574D7DF7"/>
    <w:rsid w:val="59627EB9"/>
    <w:rsid w:val="5A8D714F"/>
    <w:rsid w:val="5AF7493E"/>
    <w:rsid w:val="5C0931AC"/>
    <w:rsid w:val="5D1873DF"/>
    <w:rsid w:val="5DFE6EAA"/>
    <w:rsid w:val="5E4C3F08"/>
    <w:rsid w:val="5E6212E5"/>
    <w:rsid w:val="5E795674"/>
    <w:rsid w:val="5EA85729"/>
    <w:rsid w:val="5F9B3E3D"/>
    <w:rsid w:val="5FE002F9"/>
    <w:rsid w:val="60102D5E"/>
    <w:rsid w:val="60915746"/>
    <w:rsid w:val="60E65727"/>
    <w:rsid w:val="61606A11"/>
    <w:rsid w:val="616A441D"/>
    <w:rsid w:val="61C305D2"/>
    <w:rsid w:val="61DB05ED"/>
    <w:rsid w:val="61E52D9B"/>
    <w:rsid w:val="627C7817"/>
    <w:rsid w:val="628225B6"/>
    <w:rsid w:val="62E12722"/>
    <w:rsid w:val="6494262B"/>
    <w:rsid w:val="65C577A1"/>
    <w:rsid w:val="66575ECD"/>
    <w:rsid w:val="665B6CCD"/>
    <w:rsid w:val="66E6068B"/>
    <w:rsid w:val="67767121"/>
    <w:rsid w:val="67D1039D"/>
    <w:rsid w:val="68A411C1"/>
    <w:rsid w:val="69D5513D"/>
    <w:rsid w:val="69F20161"/>
    <w:rsid w:val="6B89364F"/>
    <w:rsid w:val="6BAE0527"/>
    <w:rsid w:val="6BB7435F"/>
    <w:rsid w:val="6CB4140B"/>
    <w:rsid w:val="6D3F13AC"/>
    <w:rsid w:val="6D8C1F6E"/>
    <w:rsid w:val="6DF956EE"/>
    <w:rsid w:val="6EBF5442"/>
    <w:rsid w:val="6EF25790"/>
    <w:rsid w:val="6FCB63D1"/>
    <w:rsid w:val="705B5FCE"/>
    <w:rsid w:val="70D06558"/>
    <w:rsid w:val="711A7D4E"/>
    <w:rsid w:val="71D90AA3"/>
    <w:rsid w:val="735027E5"/>
    <w:rsid w:val="73880B4D"/>
    <w:rsid w:val="73BB30E0"/>
    <w:rsid w:val="73D5516B"/>
    <w:rsid w:val="743661DC"/>
    <w:rsid w:val="746F63D8"/>
    <w:rsid w:val="74BD3E8A"/>
    <w:rsid w:val="74D639CF"/>
    <w:rsid w:val="760868EB"/>
    <w:rsid w:val="762F3453"/>
    <w:rsid w:val="77875BC6"/>
    <w:rsid w:val="790C5C99"/>
    <w:rsid w:val="7953645E"/>
    <w:rsid w:val="7B390CFF"/>
    <w:rsid w:val="7BB1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1615</Words>
  <Characters>1672</Characters>
  <Lines>0</Lines>
  <Paragraphs>0</Paragraphs>
  <TotalTime>5</TotalTime>
  <ScaleCrop>false</ScaleCrop>
  <LinksUpToDate>false</LinksUpToDate>
  <CharactersWithSpaces>1676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2025-03-01T05:27:00Z</dcterms:created>
  <dc:creator>Administrator</dc:creator>
  <cp:lastModifiedBy>guoguo</cp:lastModifiedBy>
  <cp:lastPrinted>2025-03-21T08:32:00Z</cp:lastPrinted>
  <dcterms:modified xsi:type="dcterms:W3CDTF">2026-02-11T02:25:45Z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eyJoZGlkIjoiMjU1OWIwOGExMDdlNTc4NGUyY2MyNzViYmE0MTk0MWYiLCJ1c2VySWQiOiIyMDY0OTE2ODgifQ==</vt:lpwstr>
  </property>
  <property fmtid="{D5CDD505-2E9C-101B-9397-08002B2CF9AE}" pid="4" name="ICV">
    <vt:lpwstr>2DD5B14E918445779E089055C74A555E_13</vt:lpwstr>
  </property>
</Properties>
</file>